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992447" w:rsidRDefault="002101DB" w:rsidP="002101DB">
      <w:pPr>
        <w:spacing w:after="0" w:line="240" w:lineRule="auto"/>
        <w:jc w:val="right"/>
        <w:rPr>
          <w:lang w:val="ka-GE"/>
        </w:rPr>
      </w:pPr>
      <w:r w:rsidRPr="00992447">
        <w:rPr>
          <w:rFonts w:ascii="Sylfaen" w:hAnsi="Sylfaen" w:cs="Sylfaen"/>
          <w:lang w:val="ka-GE"/>
        </w:rPr>
        <w:t>საქართველოს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ფინანსთა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მინისტრის</w:t>
      </w:r>
    </w:p>
    <w:p w:rsidR="002101DB" w:rsidRPr="00992447" w:rsidRDefault="002101DB" w:rsidP="002101DB">
      <w:pPr>
        <w:spacing w:after="0" w:line="240" w:lineRule="auto"/>
        <w:jc w:val="right"/>
      </w:pPr>
      <w:r w:rsidRPr="00992447">
        <w:rPr>
          <w:rFonts w:ascii="Sylfaen" w:hAnsi="Sylfaen" w:cs="Sylfaen"/>
          <w:lang w:val="ka-GE"/>
        </w:rPr>
        <w:t>მოადგილეს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ბატონ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გიორგი</w:t>
      </w:r>
      <w:r w:rsidRPr="00992447">
        <w:rPr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კაკაურიძეს</w:t>
      </w:r>
    </w:p>
    <w:p w:rsidR="002101DB" w:rsidRPr="00992447" w:rsidRDefault="002101DB" w:rsidP="002101DB">
      <w:pPr>
        <w:spacing w:after="0" w:line="240" w:lineRule="auto"/>
        <w:jc w:val="right"/>
      </w:pPr>
    </w:p>
    <w:p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</w:p>
    <w:p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>ბატონო გიორგი,</w:t>
      </w:r>
    </w:p>
    <w:p w:rsidR="00471FD1" w:rsidRDefault="002101DB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 xml:space="preserve">გაცნობებთ, რომ </w:t>
      </w:r>
      <w:r w:rsidRPr="00992447">
        <w:rPr>
          <w:rFonts w:ascii="Sylfaen" w:hAnsi="Sylfaen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ეროვნულ ცენტრს </w:t>
      </w:r>
      <w:r w:rsidR="00440972" w:rsidRPr="00440972">
        <w:rPr>
          <w:rFonts w:ascii="Sylfaen" w:eastAsia="Times New Roman" w:hAnsi="Sylfaen" w:cs="Sylfaen"/>
          <w:lang w:val="ka-GE"/>
        </w:rPr>
        <w:t>ლაბორატორიული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ქსელის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გაძლიერებისათვის</w:t>
      </w:r>
      <w:r w:rsidR="00DC03E1">
        <w:rPr>
          <w:rFonts w:ascii="Sylfaen" w:eastAsia="Times New Roman" w:hAnsi="Sylfaen" w:cs="Sylfaen"/>
          <w:lang w:val="ka-GE"/>
        </w:rPr>
        <w:t>,</w:t>
      </w:r>
      <w:r w:rsidR="0092257D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>(</w:t>
      </w:r>
      <w:r w:rsidR="00440972" w:rsidRPr="00440972">
        <w:rPr>
          <w:rFonts w:ascii="Sylfaen" w:eastAsia="Times New Roman" w:hAnsi="Sylfaen" w:cs="Sylfaen"/>
          <w:lang w:val="ka-GE"/>
        </w:rPr>
        <w:t>კახეთის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რეგიონალური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ლაბორატორიის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ტერიტორიაზე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ლაბორატორიის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ახალი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შენობის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პროექტირება</w:t>
      </w:r>
      <w:r w:rsidR="00DC03E1">
        <w:rPr>
          <w:rFonts w:ascii="Sylfaen" w:eastAsia="Times New Roman" w:hAnsi="Sylfaen" w:cs="Sylfaen"/>
          <w:lang w:val="ka-GE"/>
        </w:rPr>
        <w:t>)</w:t>
      </w:r>
      <w:r w:rsidR="00440972" w:rsidRPr="00440972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 xml:space="preserve">და </w:t>
      </w:r>
      <w:r w:rsidR="00440972" w:rsidRPr="00440972">
        <w:rPr>
          <w:rFonts w:ascii="Sylfaen" w:eastAsia="Times New Roman" w:hAnsi="Sylfaen" w:cs="Sylfaen"/>
          <w:lang w:val="ka-GE"/>
        </w:rPr>
        <w:t>ცენტრის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კუთვნილ</w:t>
      </w:r>
      <w:r w:rsidR="00DC03E1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ტერიტორიაზე ქ. თბილისში, ქ.</w:t>
      </w:r>
      <w:r w:rsidR="00DC03E1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ქუთაისში</w:t>
      </w:r>
      <w:r w:rsidR="00DC03E1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და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ქ. ბათუმში ახალი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ინსინერატორების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>მოწყობისა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და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ექსპლუატაციის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საქმიანობაზე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გარემოს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დაცვითი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გადაწყვეტილების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მისაღებად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საჭირო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დოკუმენტაციის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>მომზადებისათვის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და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რ.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ლუგარის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სახელობის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საზოგადოებრივი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ჯანდაცვის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კვლევით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ცენტრში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არსებული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სამედიცინო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>აღჭურვილობის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ექსპლ</w:t>
      </w:r>
      <w:r w:rsidR="00440972">
        <w:rPr>
          <w:rFonts w:ascii="Sylfaen" w:eastAsia="Times New Roman" w:hAnsi="Sylfaen" w:cs="Sylfaen"/>
          <w:lang w:val="ka-GE"/>
        </w:rPr>
        <w:t>უ</w:t>
      </w:r>
      <w:r w:rsidR="00440972" w:rsidRPr="00440972">
        <w:rPr>
          <w:rFonts w:ascii="Sylfaen" w:eastAsia="Times New Roman" w:hAnsi="Sylfaen" w:cs="Sylfaen"/>
          <w:lang w:val="ka-GE"/>
        </w:rPr>
        <w:t>ატაციის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440972" w:rsidRPr="00440972">
        <w:rPr>
          <w:rFonts w:ascii="Sylfaen" w:eastAsia="Times New Roman" w:hAnsi="Sylfaen" w:cs="Sylfaen"/>
          <w:lang w:val="ka-GE"/>
        </w:rPr>
        <w:t>საჭირო</w:t>
      </w:r>
      <w:r w:rsidR="00440972">
        <w:rPr>
          <w:rFonts w:ascii="Sylfaen" w:eastAsia="Times New Roman" w:hAnsi="Sylfaen" w:cs="Sylfaen"/>
          <w:lang w:val="ka-GE"/>
        </w:rPr>
        <w:t xml:space="preserve"> </w:t>
      </w:r>
      <w:r w:rsidR="00DC03E1">
        <w:rPr>
          <w:rFonts w:ascii="Sylfaen" w:eastAsia="Times New Roman" w:hAnsi="Sylfaen" w:cs="Sylfaen"/>
          <w:lang w:val="ka-GE"/>
        </w:rPr>
        <w:t xml:space="preserve">ლიცენზირებისათვის ესაჭიროება </w:t>
      </w:r>
      <w:r w:rsidR="00471FD1" w:rsidRPr="00992447">
        <w:rPr>
          <w:rFonts w:ascii="Sylfaen" w:hAnsi="Sylfaen" w:cs="Sylfaen"/>
          <w:color w:val="000000"/>
          <w:lang w:val="ka-GE"/>
        </w:rPr>
        <w:t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ფარგლებში მეორე კვარტალში</w:t>
      </w:r>
      <w:r w:rsidR="008F183F">
        <w:rPr>
          <w:rFonts w:ascii="Sylfaen" w:hAnsi="Sylfaen" w:cs="Sylfaen"/>
          <w:color w:val="000000"/>
          <w:lang w:val="ka-GE"/>
        </w:rPr>
        <w:t xml:space="preserve"> </w:t>
      </w:r>
      <w:r w:rsidR="00DC03E1">
        <w:rPr>
          <w:rFonts w:ascii="Sylfaen" w:hAnsi="Sylfaen" w:cs="Sylfaen"/>
          <w:color w:val="000000"/>
          <w:lang w:val="ka-GE"/>
        </w:rPr>
        <w:t xml:space="preserve">„არაფინანსური აქტივების </w:t>
      </w:r>
      <w:r w:rsidR="0092257D">
        <w:rPr>
          <w:rFonts w:ascii="Sylfaen" w:hAnsi="Sylfaen" w:cs="Sylfaen"/>
          <w:color w:val="000000"/>
          <w:lang w:val="ka-GE"/>
        </w:rPr>
        <w:t>ზრდის</w:t>
      </w:r>
      <w:r w:rsidR="00DC03E1">
        <w:rPr>
          <w:rFonts w:ascii="Sylfaen" w:hAnsi="Sylfaen" w:cs="Sylfaen"/>
          <w:color w:val="000000"/>
          <w:lang w:val="ka-GE"/>
        </w:rPr>
        <w:t>“</w:t>
      </w:r>
      <w:r w:rsidR="00471FD1" w:rsidRPr="00992447">
        <w:rPr>
          <w:rFonts w:ascii="Sylfaen" w:hAnsi="Sylfaen" w:cs="Sylfaen"/>
          <w:color w:val="000000"/>
          <w:lang w:val="ka-GE"/>
        </w:rPr>
        <w:t xml:space="preserve"> მუხლის ასიგნების გაზრდა ამავე პროგრამის, მეო</w:t>
      </w:r>
      <w:r w:rsidR="00DC03E1">
        <w:rPr>
          <w:rFonts w:ascii="Sylfaen" w:hAnsi="Sylfaen" w:cs="Sylfaen"/>
          <w:color w:val="000000"/>
          <w:lang w:val="ka-GE"/>
        </w:rPr>
        <w:t>რ</w:t>
      </w:r>
      <w:r w:rsidR="00471FD1" w:rsidRPr="00992447">
        <w:rPr>
          <w:rFonts w:ascii="Sylfaen" w:hAnsi="Sylfaen" w:cs="Sylfaen"/>
          <w:color w:val="000000"/>
          <w:lang w:val="ka-GE"/>
        </w:rPr>
        <w:t xml:space="preserve">ე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:rsidR="008F183F" w:rsidRDefault="008F183F" w:rsidP="00A353F9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ასევე,</w:t>
      </w:r>
      <w:r w:rsidR="00DC03E1" w:rsidRPr="00DC03E1">
        <w:rPr>
          <w:rFonts w:ascii="Sylfaen" w:hAnsi="Sylfaen" w:cs="Sylfaen"/>
          <w:color w:val="000000"/>
          <w:lang w:val="ka-GE"/>
        </w:rPr>
        <w:t xml:space="preserve"> </w:t>
      </w:r>
      <w:bookmarkStart w:id="0" w:name="OLE_LINK1"/>
      <w:bookmarkStart w:id="1" w:name="_GoBack"/>
      <w:r w:rsidR="00DC03E1" w:rsidRPr="00DC03E1">
        <w:rPr>
          <w:rFonts w:ascii="Sylfaen" w:hAnsi="Sylfaen" w:cs="Sylfaen"/>
          <w:color w:val="000000"/>
          <w:lang w:val="ka-GE"/>
        </w:rPr>
        <w:t>„ახალი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კორონავირუსით (SARS-CoV-2)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გამოწვეული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ინფექციის (COVID-19) მართვის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ხელშეწყობისთვის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ცენტრის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მიერ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განსახორციელებელი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 xml:space="preserve">ღონისძიებები“ </w:t>
      </w:r>
      <w:bookmarkEnd w:id="0"/>
      <w:bookmarkEnd w:id="1"/>
      <w:r w:rsidRPr="00992447">
        <w:rPr>
          <w:rFonts w:ascii="Sylfaen" w:hAnsi="Sylfaen" w:cs="Sylfaen"/>
          <w:color w:val="000000"/>
          <w:lang w:val="ka-GE"/>
        </w:rPr>
        <w:t>(პროგრამული კოდი</w:t>
      </w:r>
      <w:r>
        <w:rPr>
          <w:rFonts w:ascii="Sylfaen" w:hAnsi="Sylfaen" w:cs="Sylfaen"/>
          <w:color w:val="000000"/>
          <w:lang w:val="ka-GE"/>
        </w:rPr>
        <w:t>: 27 03 03</w:t>
      </w:r>
      <w:r w:rsidRPr="00992447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11 03</w:t>
      </w:r>
      <w:r w:rsidRPr="00992447">
        <w:rPr>
          <w:rFonts w:ascii="Sylfaen" w:hAnsi="Sylfaen" w:cs="Sylfaen"/>
          <w:color w:val="000000"/>
          <w:lang w:val="ka-GE"/>
        </w:rPr>
        <w:t xml:space="preserve">) </w:t>
      </w:r>
      <w:r w:rsidRPr="00992447">
        <w:rPr>
          <w:rFonts w:ascii="Sylfaen" w:hAnsi="Sylfaen"/>
          <w:lang w:val="ka-GE"/>
        </w:rPr>
        <w:t xml:space="preserve">პროგრამის ფარგლებში </w:t>
      </w:r>
      <w:r w:rsidR="00DC03E1" w:rsidRPr="00DC03E1">
        <w:rPr>
          <w:rFonts w:ascii="Sylfaen" w:hAnsi="Sylfaen" w:cs="Sylfaen"/>
          <w:color w:val="000000"/>
          <w:lang w:val="ka-GE"/>
        </w:rPr>
        <w:t>ცენტრის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ლაბორატორული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ნაწილის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საჭიროებიდან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გამომდინარე</w:t>
      </w:r>
      <w:r w:rsidR="00DC03E1">
        <w:rPr>
          <w:rFonts w:ascii="Sylfaen" w:hAnsi="Sylfaen" w:cs="Sylfaen"/>
          <w:color w:val="000000"/>
          <w:lang w:val="ka-GE"/>
        </w:rPr>
        <w:t xml:space="preserve">  </w:t>
      </w:r>
      <w:r w:rsidR="00DC03E1" w:rsidRPr="00DC03E1">
        <w:rPr>
          <w:rFonts w:ascii="Sylfaen" w:hAnsi="Sylfaen" w:cs="Sylfaen"/>
          <w:color w:val="000000"/>
          <w:lang w:val="ka-GE"/>
        </w:rPr>
        <w:t>ღია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სისტემის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თერმოციკლური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აპარატის</w:t>
      </w:r>
      <w:r w:rsidR="00DC03E1">
        <w:rPr>
          <w:rFonts w:ascii="Sylfaen" w:hAnsi="Sylfaen" w:cs="Sylfaen"/>
          <w:color w:val="000000"/>
          <w:lang w:val="ka-GE"/>
        </w:rPr>
        <w:t xml:space="preserve"> </w:t>
      </w:r>
      <w:r w:rsidR="00DC03E1" w:rsidRPr="00DC03E1">
        <w:rPr>
          <w:rFonts w:ascii="Sylfaen" w:hAnsi="Sylfaen" w:cs="Sylfaen"/>
          <w:color w:val="000000"/>
          <w:lang w:val="ka-GE"/>
        </w:rPr>
        <w:t>შესყიდ</w:t>
      </w:r>
      <w:r>
        <w:rPr>
          <w:rFonts w:ascii="Sylfaen" w:hAnsi="Sylfaen" w:cs="Sylfaen"/>
          <w:color w:val="000000"/>
          <w:lang w:val="ka-GE"/>
        </w:rPr>
        <w:t xml:space="preserve">ვის მიზნით </w:t>
      </w:r>
      <w:r w:rsidRPr="00992447">
        <w:rPr>
          <w:rFonts w:ascii="Sylfaen" w:hAnsi="Sylfaen"/>
          <w:lang w:val="ka-GE"/>
        </w:rPr>
        <w:t xml:space="preserve">საჭიროა </w:t>
      </w:r>
      <w:r>
        <w:rPr>
          <w:rFonts w:ascii="Sylfaen" w:hAnsi="Sylfaen" w:cs="Sylfaen"/>
          <w:color w:val="000000"/>
          <w:lang w:val="ka-GE"/>
        </w:rPr>
        <w:t>პირველი</w:t>
      </w:r>
      <w:r w:rsidRPr="00992447">
        <w:rPr>
          <w:rFonts w:ascii="Sylfaen" w:hAnsi="Sylfaen" w:cs="Sylfaen"/>
          <w:color w:val="000000"/>
          <w:lang w:val="ka-GE"/>
        </w:rPr>
        <w:t xml:space="preserve"> კვარტალის  </w:t>
      </w:r>
      <w:r>
        <w:rPr>
          <w:rFonts w:ascii="Sylfaen" w:hAnsi="Sylfaen" w:cs="Sylfaen"/>
          <w:color w:val="000000"/>
          <w:lang w:val="ka-GE"/>
        </w:rPr>
        <w:t xml:space="preserve">„არაფინანსური აქტივების </w:t>
      </w:r>
      <w:r>
        <w:rPr>
          <w:rFonts w:ascii="Sylfaen" w:hAnsi="Sylfaen" w:cs="Sylfaen"/>
          <w:color w:val="000000"/>
          <w:lang w:val="ka-GE"/>
        </w:rPr>
        <w:t>ზრდის</w:t>
      </w:r>
      <w:r>
        <w:rPr>
          <w:rFonts w:ascii="Sylfaen" w:hAnsi="Sylfaen" w:cs="Sylfaen"/>
          <w:color w:val="000000"/>
          <w:lang w:val="ka-GE"/>
        </w:rPr>
        <w:t>“</w:t>
      </w:r>
      <w:r w:rsidRPr="00992447">
        <w:rPr>
          <w:rFonts w:ascii="Sylfaen" w:hAnsi="Sylfaen" w:cs="Sylfaen"/>
          <w:color w:val="000000"/>
          <w:lang w:val="ka-GE"/>
        </w:rPr>
        <w:t xml:space="preserve"> მუხლის ასიგნების გაზრდა ამავე პროგრამის, </w:t>
      </w:r>
      <w:r>
        <w:rPr>
          <w:rFonts w:ascii="Sylfaen" w:hAnsi="Sylfaen" w:cs="Sylfaen"/>
          <w:color w:val="000000"/>
          <w:lang w:val="ka-GE"/>
        </w:rPr>
        <w:t>პირველი კვარტლის</w:t>
      </w:r>
      <w:r w:rsidRPr="00992447">
        <w:rPr>
          <w:rFonts w:ascii="Sylfaen" w:hAnsi="Sylfaen" w:cs="Sylfaen"/>
          <w:color w:val="000000"/>
          <w:lang w:val="ka-GE"/>
        </w:rPr>
        <w:t xml:space="preserve"> „საქონელი და მომსახურება“ მუხლით გათვალისწინებული ასიგნების შემცირების ხარჯზე. </w:t>
      </w:r>
    </w:p>
    <w:p w:rsidR="006B0D2A" w:rsidRPr="00992447" w:rsidRDefault="006B0D2A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992447">
        <w:rPr>
          <w:rFonts w:ascii="Sylfaen" w:eastAsia="Times New Roman" w:hAnsi="Sylfaen" w:cs="Sylfaen"/>
          <w:color w:val="000000"/>
          <w:lang w:val="ka-GE"/>
        </w:rPr>
        <w:t xml:space="preserve">გთხოვთ, განახორციელოთ </w:t>
      </w:r>
      <w:r w:rsidRPr="00992447">
        <w:rPr>
          <w:rFonts w:ascii="Sylfaen" w:eastAsia="Times New Roman" w:hAnsi="Sylfaen" w:cs="Sylfaen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:rsidR="002101DB" w:rsidRPr="00992447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992447">
        <w:rPr>
          <w:rFonts w:ascii="Sylfaen" w:eastAsia="Times New Roman" w:hAnsi="Sylfaen" w:cs="Sylfaen"/>
          <w:lang w:val="ka-GE"/>
        </w:rPr>
        <w:t>დანართი „1“ ფურცელი.</w:t>
      </w:r>
      <w:r w:rsidRPr="00992447">
        <w:rPr>
          <w:rFonts w:ascii="Sylfaen" w:eastAsia="Times New Roman" w:hAnsi="Sylfaen" w:cs="Sylfaen"/>
          <w:lang w:val="ka-GE"/>
        </w:rPr>
        <w:tab/>
      </w:r>
    </w:p>
    <w:p w:rsidR="002101DB" w:rsidRPr="00992447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7027E9" w:rsidRPr="00992447" w:rsidRDefault="002101DB" w:rsidP="002A4703">
      <w:pPr>
        <w:spacing w:after="0" w:line="240" w:lineRule="auto"/>
        <w:ind w:firstLine="720"/>
        <w:jc w:val="both"/>
      </w:pPr>
      <w:r w:rsidRPr="00992447">
        <w:rPr>
          <w:rFonts w:ascii="Sylfaen" w:eastAsia="Times New Roman" w:hAnsi="Sylfaen" w:cs="Sylfaen"/>
          <w:lang w:val="ka-GE"/>
        </w:rPr>
        <w:t>პატივისცემით,</w:t>
      </w:r>
    </w:p>
    <w:sectPr w:rsidR="007027E9" w:rsidRPr="00992447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2101DB"/>
    <w:rsid w:val="002A4703"/>
    <w:rsid w:val="002B1794"/>
    <w:rsid w:val="00440972"/>
    <w:rsid w:val="00471FD1"/>
    <w:rsid w:val="004D3933"/>
    <w:rsid w:val="005818F0"/>
    <w:rsid w:val="005A0D22"/>
    <w:rsid w:val="006043F1"/>
    <w:rsid w:val="006B0D2A"/>
    <w:rsid w:val="007027E9"/>
    <w:rsid w:val="0082609C"/>
    <w:rsid w:val="008F183F"/>
    <w:rsid w:val="0092257D"/>
    <w:rsid w:val="0095759F"/>
    <w:rsid w:val="00992447"/>
    <w:rsid w:val="00996054"/>
    <w:rsid w:val="009B27F7"/>
    <w:rsid w:val="00A353F9"/>
    <w:rsid w:val="00DC03E1"/>
    <w:rsid w:val="00E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F5B9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Windows User</cp:lastModifiedBy>
  <cp:revision>18</cp:revision>
  <cp:lastPrinted>2020-03-17T10:49:00Z</cp:lastPrinted>
  <dcterms:created xsi:type="dcterms:W3CDTF">2020-03-17T10:47:00Z</dcterms:created>
  <dcterms:modified xsi:type="dcterms:W3CDTF">2020-04-14T06:37:00Z</dcterms:modified>
</cp:coreProperties>
</file>